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2" w:rsidRDefault="00703532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2631" w:rsidRPr="00042631" w:rsidRDefault="007C1020" w:rsidP="000426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  <w:r w:rsidR="00042631" w:rsidRPr="00042631">
        <w:rPr>
          <w:rFonts w:ascii="Times New Roman" w:hAnsi="Times New Roman"/>
          <w:sz w:val="24"/>
          <w:szCs w:val="24"/>
        </w:rPr>
        <w:t xml:space="preserve"> </w:t>
      </w:r>
      <w:r w:rsidR="00042631" w:rsidRPr="00042631"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 w:rsidR="00042631" w:rsidRPr="00042631">
        <w:rPr>
          <w:rFonts w:ascii="Times New Roman" w:hAnsi="Times New Roman"/>
          <w:b/>
          <w:sz w:val="24"/>
          <w:szCs w:val="24"/>
        </w:rPr>
        <w:t>Ольховатская</w:t>
      </w:r>
      <w:proofErr w:type="spellEnd"/>
      <w:r w:rsidR="00042631" w:rsidRPr="00042631">
        <w:rPr>
          <w:rFonts w:ascii="Times New Roman" w:hAnsi="Times New Roman"/>
          <w:b/>
          <w:sz w:val="24"/>
          <w:szCs w:val="24"/>
        </w:rPr>
        <w:t xml:space="preserve"> ООШ»</w:t>
      </w: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(в произвольной форме)</w:t>
      </w:r>
    </w:p>
    <w:p w:rsidR="003D7330" w:rsidRDefault="003D7330" w:rsidP="003D7330">
      <w:pPr>
        <w:spacing w:after="0" w:line="240" w:lineRule="auto"/>
        <w:ind w:left="-426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во всероссийских конкурсах:</w:t>
      </w:r>
    </w:p>
    <w:p w:rsidR="003D7330" w:rsidRPr="00622042" w:rsidRDefault="003D7330" w:rsidP="003D7330">
      <w:pPr>
        <w:pStyle w:val="ab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622042">
        <w:rPr>
          <w:rFonts w:ascii="Times New Roman" w:hAnsi="Times New Roman"/>
          <w:b/>
          <w:sz w:val="28"/>
          <w:szCs w:val="28"/>
        </w:rPr>
        <w:t>Результаты участия в региональных конкурсах:</w:t>
      </w:r>
    </w:p>
    <w:p w:rsidR="003D7330" w:rsidRDefault="003D7330" w:rsidP="003D7330">
      <w:pPr>
        <w:pStyle w:val="ab"/>
        <w:numPr>
          <w:ilvl w:val="0"/>
          <w:numId w:val="2"/>
        </w:numPr>
        <w:spacing w:after="0" w:line="240" w:lineRule="auto"/>
        <w:ind w:left="-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Областной литературный конкурс имени Ивана Шмелева «Лето Господне»  - Феллер Анастасия (руководитель Ульянцева О.А.) – 2 место.</w:t>
      </w:r>
    </w:p>
    <w:p w:rsidR="003D7330" w:rsidRPr="00622042" w:rsidRDefault="003D7330" w:rsidP="003D7330">
      <w:pPr>
        <w:pStyle w:val="ab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622042">
        <w:rPr>
          <w:rFonts w:ascii="Times New Roman" w:hAnsi="Times New Roman"/>
          <w:b/>
          <w:sz w:val="28"/>
          <w:szCs w:val="28"/>
        </w:rPr>
        <w:t xml:space="preserve">Результаты участия в </w:t>
      </w:r>
      <w:r>
        <w:rPr>
          <w:rFonts w:ascii="Times New Roman" w:hAnsi="Times New Roman"/>
          <w:b/>
          <w:sz w:val="28"/>
          <w:szCs w:val="28"/>
        </w:rPr>
        <w:t>муниципальны</w:t>
      </w:r>
      <w:r w:rsidRPr="00622042">
        <w:rPr>
          <w:rFonts w:ascii="Times New Roman" w:hAnsi="Times New Roman"/>
          <w:b/>
          <w:sz w:val="28"/>
          <w:szCs w:val="28"/>
        </w:rPr>
        <w:t>х конкурсах:</w:t>
      </w:r>
    </w:p>
    <w:tbl>
      <w:tblPr>
        <w:tblW w:w="15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"/>
        <w:gridCol w:w="8094"/>
        <w:gridCol w:w="1933"/>
        <w:gridCol w:w="2365"/>
        <w:gridCol w:w="2713"/>
      </w:tblGrid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63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26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4263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ind w:left="615" w:hanging="61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Ф.И.О. учащихся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tabs>
                <w:tab w:val="left" w:pos="315"/>
                <w:tab w:val="left" w:pos="3825"/>
              </w:tabs>
              <w:spacing w:after="0" w:line="240" w:lineRule="auto"/>
              <w:ind w:left="-5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ab/>
              <w:t>Ф.И.О.   учителя</w:t>
            </w:r>
            <w:r w:rsidRPr="0004263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Смотр-конкурс на лучшее праздничное оформление </w:t>
            </w:r>
            <w:proofErr w:type="gramStart"/>
            <w:r w:rsidRPr="00042631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gram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организация к Новому году и Рождеству Христову в 2019 году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Ивлева Т.М.</w:t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Муниципальный этап всероссийской олимпиады школьников по основам православной культуры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Величко Н.А.</w:t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Всероссийский конкурс сочинений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Парфенова А.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«Цветы как признание»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Бершанский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Немахова К.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Попова А.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Гришина С.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Тищенко О.Е.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Ивлева Т.М.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Рябых Т.М.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Юрченко Р.В.</w:t>
            </w:r>
          </w:p>
        </w:tc>
      </w:tr>
      <w:tr w:rsidR="003D7330" w:rsidRPr="00042631" w:rsidTr="00042631">
        <w:trPr>
          <w:trHeight w:val="443"/>
        </w:trPr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Районная благотворительная акция «Доброе сердце разделит боль»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Мартыненко Н.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Литературный конкурс имени Ивана Шмелева «Лето Господне»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Гамзатханова К.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Феллер А.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tabs>
                <w:tab w:val="center" w:pos="901"/>
              </w:tabs>
              <w:spacing w:after="0" w:line="240" w:lineRule="auto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  <w:p w:rsidR="003D7330" w:rsidRPr="00042631" w:rsidRDefault="003D7330" w:rsidP="00042631">
            <w:pPr>
              <w:tabs>
                <w:tab w:val="center" w:pos="901"/>
              </w:tabs>
              <w:spacing w:after="0" w:line="240" w:lineRule="auto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Муниципальный этап </w:t>
            </w:r>
            <w:r w:rsidRPr="00042631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Международногодетского творчества «Красота Божьего мира»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Плетнева Е.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Выставка «Зимняя фантазия»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МБОУ «Ольховатская ООШ»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Пазушко Р.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Рябых Т.М.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Пазушко К.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Кадуков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Понамарчук Б., Губаева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Гарнат 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Попова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Попова 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Е.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Ивлева Т.М.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Рудавина Л.В.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Рябых Т.М.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Величко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Горохова В.Г.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исследовальских работ «Отечество»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Мартыненко Н.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Маликова С.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</w:tc>
      </w:tr>
      <w:tr w:rsidR="003D7330" w:rsidRPr="00042631" w:rsidTr="00042631">
        <w:tc>
          <w:tcPr>
            <w:tcW w:w="69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94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Школа года</w:t>
            </w:r>
          </w:p>
        </w:tc>
        <w:tc>
          <w:tcPr>
            <w:tcW w:w="193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365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Ивлева Т.М.</w:t>
            </w:r>
          </w:p>
        </w:tc>
      </w:tr>
    </w:tbl>
    <w:p w:rsidR="003D7330" w:rsidRDefault="003D7330" w:rsidP="003D7330">
      <w:pPr>
        <w:spacing w:after="0" w:line="240" w:lineRule="auto"/>
        <w:ind w:left="-426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D7330" w:rsidRDefault="003D7330" w:rsidP="003D7330">
      <w:pPr>
        <w:spacing w:after="0" w:line="240" w:lineRule="auto"/>
        <w:ind w:left="-426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полугодие</w:t>
      </w:r>
    </w:p>
    <w:p w:rsidR="003D7330" w:rsidRPr="00B36597" w:rsidRDefault="003D7330" w:rsidP="003D7330">
      <w:pPr>
        <w:pStyle w:val="ab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622042">
        <w:rPr>
          <w:rFonts w:ascii="Times New Roman" w:hAnsi="Times New Roman"/>
          <w:b/>
          <w:sz w:val="28"/>
          <w:szCs w:val="28"/>
        </w:rPr>
        <w:t>Результаты участия в региональных конкурсах:</w:t>
      </w:r>
    </w:p>
    <w:p w:rsidR="003D7330" w:rsidRDefault="003D7330" w:rsidP="003D7330">
      <w:pPr>
        <w:pStyle w:val="ab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Межрегиональный конкурс «Уроки безопасности». Номинация «Мероприятие для детей», Тищенко О.Е. – призер</w:t>
      </w:r>
    </w:p>
    <w:p w:rsidR="003D7330" w:rsidRDefault="003D7330" w:rsidP="003D7330">
      <w:pPr>
        <w:pStyle w:val="ab"/>
        <w:numPr>
          <w:ilvl w:val="0"/>
          <w:numId w:val="3"/>
        </w:numPr>
        <w:spacing w:after="0" w:line="240" w:lineRule="auto"/>
        <w:ind w:left="-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Региональный конкурс «Пусть всегда будет мир», Номинация «В мире литературных героев», Ульянцева О.А. -  2 место</w:t>
      </w:r>
    </w:p>
    <w:p w:rsidR="003D7330" w:rsidRPr="00622042" w:rsidRDefault="003D7330" w:rsidP="003D7330">
      <w:pPr>
        <w:pStyle w:val="ab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622042">
        <w:rPr>
          <w:rFonts w:ascii="Times New Roman" w:hAnsi="Times New Roman"/>
          <w:b/>
          <w:sz w:val="28"/>
          <w:szCs w:val="28"/>
        </w:rPr>
        <w:t xml:space="preserve">Результаты участия в </w:t>
      </w:r>
      <w:r>
        <w:rPr>
          <w:rFonts w:ascii="Times New Roman" w:hAnsi="Times New Roman"/>
          <w:b/>
          <w:sz w:val="28"/>
          <w:szCs w:val="28"/>
        </w:rPr>
        <w:t>муниципальны</w:t>
      </w:r>
      <w:r w:rsidRPr="00622042">
        <w:rPr>
          <w:rFonts w:ascii="Times New Roman" w:hAnsi="Times New Roman"/>
          <w:b/>
          <w:sz w:val="28"/>
          <w:szCs w:val="28"/>
        </w:rPr>
        <w:t>х конкурсах:</w:t>
      </w:r>
    </w:p>
    <w:tbl>
      <w:tblPr>
        <w:tblW w:w="14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6378"/>
        <w:gridCol w:w="1766"/>
        <w:gridCol w:w="2532"/>
        <w:gridCol w:w="2713"/>
      </w:tblGrid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63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26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4263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Ф.И.О. учащихся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tabs>
                <w:tab w:val="left" w:pos="315"/>
                <w:tab w:val="left" w:pos="3825"/>
              </w:tabs>
              <w:spacing w:after="0" w:line="240" w:lineRule="auto"/>
              <w:ind w:left="-5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ab/>
              <w:t>Ф.И.О.   учителя</w:t>
            </w:r>
            <w:r w:rsidRPr="0004263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Конкурс художественного слова «Мой край – </w:t>
            </w:r>
            <w:proofErr w:type="gramStart"/>
            <w:r w:rsidRPr="00042631">
              <w:rPr>
                <w:rFonts w:ascii="Times New Roman" w:hAnsi="Times New Roman"/>
                <w:sz w:val="24"/>
                <w:szCs w:val="24"/>
              </w:rPr>
              <w:t>родная</w:t>
            </w:r>
            <w:proofErr w:type="gram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Белгородчина»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Величко Н.А.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«</w:t>
            </w:r>
            <w:proofErr w:type="gramStart"/>
            <w:r w:rsidRPr="00042631">
              <w:rPr>
                <w:rFonts w:ascii="Times New Roman" w:hAnsi="Times New Roman"/>
                <w:sz w:val="24"/>
                <w:szCs w:val="24"/>
              </w:rPr>
              <w:t>Суровая</w:t>
            </w:r>
            <w:proofErr w:type="gram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правда войны»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Губаева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Попова А.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2631">
              <w:rPr>
                <w:rFonts w:ascii="Times New Roman" w:hAnsi="Times New Roman"/>
                <w:sz w:val="24"/>
                <w:szCs w:val="24"/>
              </w:rPr>
              <w:t>Ульянцева</w:t>
            </w:r>
            <w:proofErr w:type="spell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Всероссийский конкурс сочинений «Без срока давности»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Мартыненко Н.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Феллер А.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М.М.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«Охрана труда глазами детей»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Пазушко К.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Стребков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2631">
              <w:rPr>
                <w:rFonts w:ascii="Times New Roman" w:hAnsi="Times New Roman"/>
                <w:sz w:val="24"/>
                <w:szCs w:val="24"/>
              </w:rPr>
              <w:t>Байбакова</w:t>
            </w:r>
            <w:proofErr w:type="spell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Горохова В.Г.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Горохова В.Г.</w:t>
            </w:r>
          </w:p>
        </w:tc>
      </w:tr>
      <w:tr w:rsidR="003D7330" w:rsidRPr="00042631" w:rsidTr="00042631">
        <w:trPr>
          <w:trHeight w:val="443"/>
        </w:trPr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исследовательских работ «Я – исследователь»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Гарнат М.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исследовательских работ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«Первые шаги в науку»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Гарнат 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Пазушко К.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2631">
              <w:rPr>
                <w:rFonts w:ascii="Times New Roman" w:hAnsi="Times New Roman"/>
                <w:sz w:val="24"/>
                <w:szCs w:val="24"/>
              </w:rPr>
              <w:t>Пупынина</w:t>
            </w:r>
            <w:proofErr w:type="spell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Районная выставка выгоночных цветочно-декоративных растений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МБОУ «Ольховатская ООШ»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Гарнат 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Масютина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Самохвалова У.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Дудников И.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Гамзатханов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Губаева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Быценко А.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Ермаков И.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Ивлева Т.М.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Пупынина Н.А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Величко Н.А.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Горохова В.Г.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Тищенко О.Е.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Рябых Т.М.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Рудавина Л.В.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Горохова В.Г.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«А ну-ка, девушки»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Гамзатханова К.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Маликова С.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Плетнева Е.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2631">
              <w:rPr>
                <w:rFonts w:ascii="Times New Roman" w:hAnsi="Times New Roman"/>
                <w:sz w:val="24"/>
                <w:szCs w:val="24"/>
              </w:rPr>
              <w:t>Феллер</w:t>
            </w:r>
            <w:proofErr w:type="spell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Тищенко О.Е.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D7330" w:rsidRPr="00042631" w:rsidRDefault="003D7330" w:rsidP="000426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«А ну-ка, девушки»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Войтов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Натарин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Кадуков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Солмонов Р.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Живилко В.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Юрченко Р.В.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Соревнования по баскетболу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Солмонов Р.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Живилко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Османов М.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Чепек В.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Юрченко Р.В.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Фестиваль технического творчества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Кадуков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Даниленко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Чепек Н.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Живилко В.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Рябых Т.М.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Областной всешкольный конкурс, посвящённый 75-летию Великой Победы «История моей семьи в истории моей России»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Лауреат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Кадуков Д.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Войтов В.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Гамзатханова К.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Мартыненко Н.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Чепек М.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Тищенко О.Е.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«Зеленая планета»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Немахова К.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Муниципальный конкурс «Лучшая эмблема школьного музея»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Масленникова М.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Тищенко О.Е.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Конкурс «Три ратных поля России»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Маликова С.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Мартыненко Н.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2631">
              <w:rPr>
                <w:rFonts w:ascii="Times New Roman" w:hAnsi="Times New Roman"/>
                <w:sz w:val="24"/>
                <w:szCs w:val="24"/>
              </w:rPr>
              <w:t>Ульянцева</w:t>
            </w:r>
            <w:proofErr w:type="spellEnd"/>
            <w:r w:rsidRPr="00042631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3D7330" w:rsidRPr="00042631" w:rsidTr="00042631">
        <w:tc>
          <w:tcPr>
            <w:tcW w:w="993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8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Пасхальный фестиваль</w:t>
            </w:r>
          </w:p>
        </w:tc>
        <w:tc>
          <w:tcPr>
            <w:tcW w:w="1766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 xml:space="preserve">3 место  </w:t>
            </w:r>
          </w:p>
        </w:tc>
        <w:tc>
          <w:tcPr>
            <w:tcW w:w="2532" w:type="dxa"/>
          </w:tcPr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Гамзатханова К.</w:t>
            </w:r>
          </w:p>
          <w:p w:rsidR="003D7330" w:rsidRPr="00042631" w:rsidRDefault="003D7330" w:rsidP="000426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Мирошниченко А.</w:t>
            </w:r>
          </w:p>
        </w:tc>
        <w:tc>
          <w:tcPr>
            <w:tcW w:w="2713" w:type="dxa"/>
          </w:tcPr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  <w:p w:rsidR="003D7330" w:rsidRPr="00042631" w:rsidRDefault="003D7330" w:rsidP="000426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631">
              <w:rPr>
                <w:rFonts w:ascii="Times New Roman" w:hAnsi="Times New Roman"/>
                <w:sz w:val="24"/>
                <w:szCs w:val="24"/>
              </w:rPr>
              <w:t>Ульянцева О.А.</w:t>
            </w:r>
          </w:p>
        </w:tc>
      </w:tr>
    </w:tbl>
    <w:p w:rsidR="003D7330" w:rsidRDefault="003D7330" w:rsidP="003D7330"/>
    <w:p w:rsidR="007C1020" w:rsidRPr="007C1020" w:rsidRDefault="007C1020" w:rsidP="00042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7C1020" w:rsidRPr="007C1020" w:rsidSect="00042631">
      <w:pgSz w:w="16838" w:h="11906" w:orient="landscape"/>
      <w:pgMar w:top="709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F428A"/>
    <w:multiLevelType w:val="hybridMultilevel"/>
    <w:tmpl w:val="DEFA9FBA"/>
    <w:lvl w:ilvl="0" w:tplc="7F7A0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BD15D3"/>
    <w:multiLevelType w:val="hybridMultilevel"/>
    <w:tmpl w:val="DEFA9FBA"/>
    <w:lvl w:ilvl="0" w:tplc="7F7A0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6F7"/>
    <w:rsid w:val="000035FF"/>
    <w:rsid w:val="0001515C"/>
    <w:rsid w:val="0001633F"/>
    <w:rsid w:val="00036B0E"/>
    <w:rsid w:val="00040E93"/>
    <w:rsid w:val="00042631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E69"/>
    <w:rsid w:val="00124450"/>
    <w:rsid w:val="00136824"/>
    <w:rsid w:val="00172FDA"/>
    <w:rsid w:val="0018295F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D7330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430AE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2E44"/>
    <w:rsid w:val="00C13404"/>
    <w:rsid w:val="00C232EC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A141A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5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34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sz w:val="20"/>
      <w:szCs w:val="20"/>
      <w:shd w:val="clear" w:color="auto" w:fill="FFFFFF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16970-724D-4D84-99ED-D68E1A49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2020-08-13T07:15:00Z</dcterms:created>
  <dcterms:modified xsi:type="dcterms:W3CDTF">2020-08-13T07:15:00Z</dcterms:modified>
</cp:coreProperties>
</file>